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투입 인력 변경(교체) 승인 신청서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소프트웨어 진흥법 및 용역 특수조건에 따른 핵심 인력 교체 승인 신청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변경 신청 기본 정보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사업명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[공식 계약서상 사업명]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변경 사유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  ] 질병/상해  /  [  ] 퇴직  /  [  ] 군입대  /  [  ] 기타 부득이한 사유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변경 적용 일자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일부로 교체 투입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당초 투입 인력 vs 변경 대체 인력 비교표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당초 투입 인력 (퇴장)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변경 대체 인력 (투입)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동급 이상 증빙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성명 / 소속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[기존 인력 성명] / 기술본부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[신규 인력 성명] / 기술본부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사내 정규직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담당 역할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백엔드 개발 PL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백엔드 개발 PL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동일 역할 승계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기술 등급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고급 기술자 (SW경력 10년)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특급 기술자 (SW경력 14년)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상위 등급 인력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보유 자격 / 역량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정보처리기사, Spring 전문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정보처리기사, Spring/MSA 수석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역량 충족 확인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3. 업무 인수인계 및 품질 보증 확약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퇴장 인력과 대체 인력 간 최소 [ 5 ]영업일 이상의 합동 근무를 통해 과업 인수인계를 완벽히 마쳤습니다.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본 인력 교체로 인하여 사업 일정이나 산출물 품질에 어떠한 차질도 발생하지 않음을 보증합니다.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신청인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사업총괄PM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승인권자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사업주관부서장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